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B3" w:rsidRDefault="008671B3" w:rsidP="008671B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фельдшера МБОУ «</w:t>
      </w:r>
      <w:proofErr w:type="spellStart"/>
      <w:r>
        <w:rPr>
          <w:sz w:val="28"/>
          <w:szCs w:val="28"/>
        </w:rPr>
        <w:t>Усть-Калманская</w:t>
      </w:r>
      <w:proofErr w:type="spellEnd"/>
      <w:r>
        <w:rPr>
          <w:sz w:val="28"/>
          <w:szCs w:val="28"/>
        </w:rPr>
        <w:t xml:space="preserve"> СОШ»</w:t>
      </w:r>
    </w:p>
    <w:p w:rsidR="008671B3" w:rsidRPr="008671B3" w:rsidRDefault="008671B3" w:rsidP="008671B3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а 2012 – 2013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8777"/>
      </w:tblGrid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vAlign w:val="center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№</w:t>
            </w:r>
          </w:p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п</w:t>
            </w:r>
            <w:proofErr w:type="gram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4585" w:type="pct"/>
            <w:vAlign w:val="center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Наименование мероприятий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Организационная работа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Подготовить список к медосмотру школьников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Ведение медицинской документации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Контроль за</w:t>
            </w:r>
            <w:proofErr w:type="gram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 пополнением аптечек медикаментами и оснащением медицинского кабинета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Лечебно-профилактические мероприятия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Доврачебный медосмотр учащихся, анализ состояния здоровья школьников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Врачебный медосмотр учащихся, анализ состояния здоровья школьников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458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Times New Roman"/>
                <w:b w:val="0"/>
                <w:sz w:val="26"/>
                <w:szCs w:val="26"/>
                <w:lang w:eastAsia="ru-RU"/>
              </w:rPr>
              <w:t>Консультации учителей по результатам мониторинга здоровья и последующих рекомендаций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458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Амбулаторный прием учащихся с оказанием первой и неотложной помощи, консультации для учащихся и педагогов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5.</w:t>
            </w:r>
          </w:p>
        </w:tc>
        <w:tc>
          <w:tcPr>
            <w:tcW w:w="458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Контроль за</w:t>
            </w:r>
            <w:proofErr w:type="gram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 организацией питания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6.</w:t>
            </w:r>
          </w:p>
        </w:tc>
        <w:tc>
          <w:tcPr>
            <w:tcW w:w="458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Профилактика травматизма среди детей, анализ и учет всех случаев травм в школе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Cs/>
                <w:kern w:val="1"/>
                <w:sz w:val="26"/>
                <w:szCs w:val="26"/>
                <w:lang w:eastAsia="hi-IN" w:bidi="hi-IN"/>
              </w:rPr>
              <w:t>Противоэпидемическая работа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Проведение санаций детей во время эпидемий чесотки, гриппа и других инфекционных заболевания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Выявление инфекционных больных с помощью педагогов и фельдшера школы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Организация обследования на </w:t>
            </w:r>
            <w:proofErr w:type="spell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инвазивность</w:t>
            </w:r>
            <w:proofErr w:type="spell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 гельминтов методом КАТО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Осмотр учащихся на педикулез и кожные заболевания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5.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Кварцевание</w:t>
            </w:r>
            <w:proofErr w:type="spell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 во время эпидемий гриппа и при других инфекционных заболеваниях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6.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Контроль за </w:t>
            </w:r>
            <w:proofErr w:type="spell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дез</w:t>
            </w:r>
            <w:proofErr w:type="gram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.р</w:t>
            </w:r>
            <w:proofErr w:type="gram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ежимом</w:t>
            </w:r>
            <w:proofErr w:type="spellEnd"/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7.</w:t>
            </w:r>
          </w:p>
        </w:tc>
        <w:tc>
          <w:tcPr>
            <w:tcW w:w="4585" w:type="pct"/>
            <w:tcBorders>
              <w:bottom w:val="single" w:sz="4" w:space="0" w:color="auto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Проведение профилактических прививок по плану прививочного кабинета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tcBorders>
              <w:left w:val="nil"/>
              <w:right w:val="nil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585" w:type="pct"/>
            <w:tcBorders>
              <w:left w:val="nil"/>
              <w:right w:val="nil"/>
            </w:tcBorders>
          </w:tcPr>
          <w:p w:rsidR="008671B3" w:rsidRPr="008671B3" w:rsidRDefault="008671B3" w:rsidP="008671B3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671B3">
              <w:rPr>
                <w:rFonts w:eastAsia="Times New Roman"/>
                <w:bCs/>
                <w:sz w:val="26"/>
                <w:szCs w:val="26"/>
                <w:lang w:eastAsia="ru-RU"/>
              </w:rPr>
              <w:t>Санитарно-гигиенический контроль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Контроль санитарного состояния школы, подсобных помещений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Контроль за</w:t>
            </w:r>
            <w:proofErr w:type="gram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 санитарным состоянием пищеблока, за качеством приготовления пищи, за хранением скоропортящихся продуктов. Бракераж готовой продукции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3.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Контроль за</w:t>
            </w:r>
            <w:proofErr w:type="gram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 соблюдением режима дня, влажной уборкой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4.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Контроль за</w:t>
            </w:r>
            <w:proofErr w:type="gramEnd"/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 xml:space="preserve"> проветриванием кабинетов во время перемен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  <w:tcBorders>
              <w:left w:val="nil"/>
              <w:right w:val="nil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585" w:type="pct"/>
            <w:tcBorders>
              <w:left w:val="nil"/>
              <w:right w:val="nil"/>
            </w:tcBorders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Cs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Cs/>
                <w:kern w:val="1"/>
                <w:sz w:val="26"/>
                <w:szCs w:val="26"/>
                <w:lang w:eastAsia="hi-IN" w:bidi="hi-IN"/>
              </w:rPr>
              <w:t>Организация санитарно-просветительской работы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Систематический учет и анализ причин пропусков учащихся</w:t>
            </w:r>
          </w:p>
        </w:tc>
      </w:tr>
      <w:tr w:rsidR="008671B3" w:rsidRPr="008671B3" w:rsidTr="00001E04">
        <w:tblPrEx>
          <w:tblCellMar>
            <w:top w:w="0" w:type="dxa"/>
            <w:bottom w:w="0" w:type="dxa"/>
          </w:tblCellMar>
        </w:tblPrEx>
        <w:tc>
          <w:tcPr>
            <w:tcW w:w="41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4585" w:type="pct"/>
          </w:tcPr>
          <w:p w:rsidR="008671B3" w:rsidRPr="008671B3" w:rsidRDefault="008671B3" w:rsidP="008671B3">
            <w:pPr>
              <w:widowControl w:val="0"/>
              <w:suppressAutoHyphens/>
              <w:spacing w:after="0" w:line="240" w:lineRule="auto"/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</w:pPr>
            <w:r w:rsidRPr="008671B3">
              <w:rPr>
                <w:rFonts w:eastAsia="SimSun" w:cs="Mangal"/>
                <w:b w:val="0"/>
                <w:kern w:val="1"/>
                <w:sz w:val="26"/>
                <w:szCs w:val="26"/>
                <w:lang w:eastAsia="hi-IN" w:bidi="hi-IN"/>
              </w:rPr>
              <w:t>Подготовка санитарного бюллетеня</w:t>
            </w:r>
          </w:p>
        </w:tc>
      </w:tr>
    </w:tbl>
    <w:p w:rsidR="007613E2" w:rsidRPr="008671B3" w:rsidRDefault="007613E2">
      <w:pPr>
        <w:rPr>
          <w:sz w:val="24"/>
          <w:szCs w:val="24"/>
        </w:rPr>
      </w:pPr>
    </w:p>
    <w:sectPr w:rsidR="007613E2" w:rsidRPr="0086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B3"/>
    <w:rsid w:val="007613E2"/>
    <w:rsid w:val="008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40"/>
        <w:szCs w:val="3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40"/>
        <w:szCs w:val="3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UKSchool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2013-04-04T02:26:00Z</dcterms:created>
  <dcterms:modified xsi:type="dcterms:W3CDTF">2013-04-04T02:27:00Z</dcterms:modified>
</cp:coreProperties>
</file>